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C474AE" w:rsidRPr="00C474AE" w:rsidRDefault="00C474AE" w:rsidP="00C474AE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C474AE">
        <w:rPr>
          <w:rFonts w:ascii="Arial" w:eastAsia="MS Mincho" w:hAnsi="Arial" w:cs="Arial"/>
          <w:sz w:val="48"/>
          <w:szCs w:val="48"/>
          <w:lang w:eastAsia="ja-JP"/>
        </w:rPr>
        <w:t xml:space="preserve">Urban Context for </w:t>
      </w:r>
      <w:r w:rsidR="001B6E40" w:rsidRPr="00C474AE">
        <w:rPr>
          <w:rFonts w:ascii="Arial" w:eastAsia="MS Mincho" w:hAnsi="Arial" w:cs="Arial"/>
          <w:sz w:val="48"/>
          <w:szCs w:val="48"/>
          <w:lang w:eastAsia="ja-JP"/>
        </w:rPr>
        <w:t>the</w:t>
      </w:r>
      <w:r w:rsidRPr="00C474AE">
        <w:rPr>
          <w:rFonts w:ascii="Arial" w:eastAsia="MS Mincho" w:hAnsi="Arial" w:cs="Arial"/>
          <w:sz w:val="48"/>
          <w:szCs w:val="48"/>
          <w:lang w:eastAsia="ja-JP"/>
        </w:rPr>
        <w:t xml:space="preserve"> Built Environment</w:t>
      </w:r>
    </w:p>
    <w:p w:rsidR="00105102" w:rsidRDefault="00105102" w:rsidP="001B6E40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>
        <w:rPr>
          <w:rFonts w:ascii="Arial" w:hAnsi="Arial" w:cs="Arial" w:hint="cs"/>
          <w:sz w:val="24"/>
          <w:szCs w:val="24"/>
          <w:rtl/>
        </w:rPr>
        <w:t>:</w:t>
      </w:r>
      <w:r w:rsidR="001B6E40">
        <w:rPr>
          <w:rFonts w:ascii="Arial" w:hAnsi="Arial" w:cs="Arial"/>
          <w:sz w:val="24"/>
          <w:szCs w:val="24"/>
        </w:rPr>
        <w:t>M.Sc</w:t>
      </w:r>
      <w:proofErr w:type="gramEnd"/>
      <w:r w:rsidR="001B6E40">
        <w:rPr>
          <w:rFonts w:ascii="Arial" w:hAnsi="Arial" w:cs="Arial"/>
          <w:sz w:val="24"/>
          <w:szCs w:val="24"/>
        </w:rPr>
        <w:t>. -</w:t>
      </w:r>
      <w:r>
        <w:rPr>
          <w:rFonts w:ascii="Arial" w:hAnsi="Arial" w:cs="Arial"/>
          <w:sz w:val="24"/>
          <w:szCs w:val="24"/>
        </w:rPr>
        <w:t xml:space="preserve"> Architectural Design </w:t>
      </w:r>
    </w:p>
    <w:p w:rsidR="00105102" w:rsidRDefault="00105102" w:rsidP="001B6E40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Compulsory or Elective element of program: </w:t>
      </w:r>
      <w:r w:rsidR="001B6E40">
        <w:rPr>
          <w:rFonts w:ascii="Arial" w:hAnsi="Arial" w:cs="Arial"/>
          <w:sz w:val="24"/>
          <w:szCs w:val="24"/>
        </w:rPr>
        <w:t>Elective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48071F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48071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48071F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2C08B4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2C08B4">
      <w:pPr>
        <w:pStyle w:val="ListParagraph"/>
        <w:numPr>
          <w:ilvl w:val="0"/>
          <w:numId w:val="1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C474AE" w:rsidRPr="00C474AE">
        <w:rPr>
          <w:rFonts w:ascii="Arial" w:hAnsi="Arial" w:cs="Arial"/>
          <w:sz w:val="24"/>
          <w:szCs w:val="24"/>
        </w:rPr>
        <w:t>Urban Context for The Built Environment</w:t>
      </w:r>
      <w:r w:rsidR="0048071F">
        <w:rPr>
          <w:rFonts w:ascii="Arial" w:hAnsi="Arial" w:cs="Arial"/>
          <w:sz w:val="24"/>
          <w:szCs w:val="24"/>
        </w:rPr>
        <w:t xml:space="preserve">       </w:t>
      </w:r>
      <w:r w:rsidR="00105102">
        <w:rPr>
          <w:rFonts w:ascii="Arial" w:hAnsi="Arial" w:cs="Arial"/>
          <w:sz w:val="24"/>
          <w:szCs w:val="24"/>
        </w:rPr>
        <w:t>Code: Arc</w:t>
      </w:r>
      <w:r w:rsidR="00662CB6">
        <w:rPr>
          <w:rFonts w:ascii="Arial" w:hAnsi="Arial" w:cs="Arial"/>
          <w:sz w:val="24"/>
          <w:szCs w:val="24"/>
        </w:rPr>
        <w:t>h</w:t>
      </w:r>
      <w:r w:rsidR="0048071F">
        <w:rPr>
          <w:rFonts w:ascii="Arial" w:hAnsi="Arial" w:cs="Arial"/>
          <w:sz w:val="24"/>
          <w:szCs w:val="24"/>
        </w:rPr>
        <w:t xml:space="preserve"> </w:t>
      </w:r>
      <w:r w:rsidR="00EC65E5">
        <w:rPr>
          <w:rFonts w:ascii="Arial" w:hAnsi="Arial" w:cs="Arial"/>
          <w:sz w:val="24"/>
          <w:szCs w:val="24"/>
        </w:rPr>
        <w:t>60</w:t>
      </w:r>
      <w:r w:rsidR="00C474AE">
        <w:rPr>
          <w:rFonts w:ascii="Arial" w:hAnsi="Arial" w:cs="Arial"/>
          <w:sz w:val="24"/>
          <w:szCs w:val="24"/>
        </w:rPr>
        <w:t>3</w:t>
      </w:r>
    </w:p>
    <w:p w:rsidR="00105102" w:rsidRDefault="00105102" w:rsidP="002C08B4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1B6E40">
        <w:rPr>
          <w:rFonts w:ascii="Arial" w:hAnsi="Arial" w:cs="Arial"/>
          <w:sz w:val="24"/>
          <w:szCs w:val="24"/>
        </w:rPr>
        <w:t>3</w:t>
      </w:r>
      <w:r w:rsidR="001B6E40">
        <w:rPr>
          <w:rFonts w:ascii="Arial" w:hAnsi="Arial" w:cs="Arial"/>
          <w:sz w:val="24"/>
          <w:szCs w:val="24"/>
        </w:rPr>
        <w:tab/>
      </w:r>
      <w:r w:rsidR="001B6E40">
        <w:rPr>
          <w:rFonts w:ascii="Arial" w:hAnsi="Arial" w:cs="Arial"/>
          <w:sz w:val="24"/>
          <w:szCs w:val="24"/>
        </w:rPr>
        <w:tab/>
        <w:t xml:space="preserve">    practical: 0</w:t>
      </w:r>
    </w:p>
    <w:p w:rsidR="00105102" w:rsidRDefault="00105102" w:rsidP="002C08B4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2C08B4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AC4B77" w:rsidRDefault="00AC4B77" w:rsidP="00AC4B77">
      <w:pPr>
        <w:bidi w:val="0"/>
        <w:rPr>
          <w:rtl/>
        </w:rPr>
      </w:pPr>
      <w:r>
        <w:t xml:space="preserve">By the end of the course the student will be able to </w:t>
      </w:r>
    </w:p>
    <w:p w:rsidR="00AC4B77" w:rsidRPr="00CA2191" w:rsidRDefault="00AC4B77" w:rsidP="002C08B4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CA2191">
        <w:rPr>
          <w:sz w:val="28"/>
          <w:szCs w:val="28"/>
        </w:rPr>
        <w:t>Recognize the elements and components of the urban context </w:t>
      </w:r>
    </w:p>
    <w:p w:rsidR="00AC4B77" w:rsidRPr="00CA2191" w:rsidRDefault="00AC4B77" w:rsidP="002C08B4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CA2191">
        <w:rPr>
          <w:sz w:val="28"/>
          <w:szCs w:val="28"/>
        </w:rPr>
        <w:t>Analyze the urban fabric/ form and space integration</w:t>
      </w:r>
    </w:p>
    <w:p w:rsidR="00AC4B77" w:rsidRPr="00CA2191" w:rsidRDefault="00AC4B77" w:rsidP="002C08B4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CA2191">
        <w:rPr>
          <w:sz w:val="28"/>
          <w:szCs w:val="28"/>
        </w:rPr>
        <w:t>Interpret services space hierarchy, visual aesthetics, and perception of image of the built form.</w:t>
      </w:r>
    </w:p>
    <w:p w:rsidR="00AC4B77" w:rsidRPr="00CA2191" w:rsidRDefault="00AC4B77" w:rsidP="002C08B4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CA2191">
        <w:rPr>
          <w:sz w:val="28"/>
          <w:szCs w:val="28"/>
        </w:rPr>
        <w:t>Understand the dilemma of place identity applied to Egyptian cities.</w:t>
      </w:r>
    </w:p>
    <w:p w:rsidR="00AC4B77" w:rsidRDefault="00AC4B77" w:rsidP="002C08B4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Contribute to urban design</w:t>
      </w:r>
      <w:r w:rsidRPr="00D66E61">
        <w:rPr>
          <w:sz w:val="28"/>
          <w:szCs w:val="28"/>
        </w:rPr>
        <w:t xml:space="preserve"> theor</w:t>
      </w:r>
      <w:r>
        <w:rPr>
          <w:sz w:val="28"/>
          <w:szCs w:val="28"/>
        </w:rPr>
        <w:t>ies</w:t>
      </w:r>
      <w:r w:rsidRPr="00D66E61">
        <w:rPr>
          <w:sz w:val="28"/>
          <w:szCs w:val="28"/>
        </w:rPr>
        <w:t xml:space="preserve"> and practice</w:t>
      </w:r>
      <w:r>
        <w:rPr>
          <w:sz w:val="28"/>
          <w:szCs w:val="28"/>
        </w:rPr>
        <w:t>, by developing ways and means to manage the local built environment to the satisfaction of local communities.</w:t>
      </w:r>
    </w:p>
    <w:p w:rsidR="00AC4B77" w:rsidRDefault="00AC4B77" w:rsidP="00AC4B77">
      <w:pPr>
        <w:pStyle w:val="Default"/>
        <w:ind w:left="1080"/>
        <w:jc w:val="both"/>
        <w:rPr>
          <w:sz w:val="28"/>
          <w:szCs w:val="28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AC4B77" w:rsidRDefault="00AC4B77" w:rsidP="002C08B4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AC4B77" w:rsidRDefault="00AC4B77" w:rsidP="00AC4B77">
      <w:pPr>
        <w:tabs>
          <w:tab w:val="right" w:pos="5705"/>
        </w:tabs>
        <w:bidi w:val="0"/>
        <w:ind w:left="1418" w:right="33" w:hanging="709"/>
        <w:jc w:val="both"/>
      </w:pPr>
      <w:r w:rsidRPr="00B90A40">
        <w:rPr>
          <w:color w:val="000000"/>
        </w:rPr>
        <w:t>2.1.1 Identify theories, fundamentals and specialized knowledge in the area of architectural design as well as in related disciplines.</w:t>
      </w:r>
    </w:p>
    <w:p w:rsidR="00AC4B77" w:rsidRDefault="00AC4B77" w:rsidP="003554EB">
      <w:pPr>
        <w:tabs>
          <w:tab w:val="right" w:pos="5705"/>
        </w:tabs>
        <w:bidi w:val="0"/>
        <w:ind w:left="1418" w:right="33" w:hanging="709"/>
        <w:jc w:val="both"/>
      </w:pPr>
      <w:r w:rsidRPr="00B90A40">
        <w:rPr>
          <w:color w:val="000000"/>
        </w:rPr>
        <w:t>2.1.2</w:t>
      </w:r>
      <w:r w:rsidR="003554EB" w:rsidRPr="003554EB">
        <w:t xml:space="preserve"> </w:t>
      </w:r>
      <w:r w:rsidR="003554EB" w:rsidRPr="003554EB">
        <w:rPr>
          <w:color w:val="000000"/>
        </w:rPr>
        <w:t>Recognize the debate skills</w:t>
      </w:r>
      <w:r w:rsidR="003554EB">
        <w:rPr>
          <w:color w:val="000000"/>
        </w:rPr>
        <w:t xml:space="preserve"> by</w:t>
      </w:r>
      <w:r w:rsidRPr="00B90A40">
        <w:rPr>
          <w:color w:val="000000"/>
        </w:rPr>
        <w:t xml:space="preserve"> </w:t>
      </w:r>
      <w:r w:rsidR="003554EB">
        <w:rPr>
          <w:color w:val="000000"/>
        </w:rPr>
        <w:t xml:space="preserve">increasing </w:t>
      </w:r>
      <w:r w:rsidR="003554EB" w:rsidRPr="00FB4382">
        <w:rPr>
          <w:color w:val="000000"/>
        </w:rPr>
        <w:t>the</w:t>
      </w:r>
      <w:r w:rsidRPr="00FB4382">
        <w:rPr>
          <w:color w:val="000000"/>
        </w:rPr>
        <w:t xml:space="preserve"> level of intellectual discourse about architecture.</w:t>
      </w:r>
    </w:p>
    <w:p w:rsidR="00AC4B77" w:rsidRDefault="00AC4B77" w:rsidP="00AC4B77">
      <w:pPr>
        <w:autoSpaceDE w:val="0"/>
        <w:autoSpaceDN w:val="0"/>
        <w:bidi w:val="0"/>
        <w:adjustRightInd w:val="0"/>
        <w:ind w:left="1418" w:hanging="709"/>
        <w:jc w:val="lowKashida"/>
      </w:pPr>
      <w:r w:rsidRPr="00B90A40">
        <w:rPr>
          <w:color w:val="000000"/>
        </w:rPr>
        <w:t xml:space="preserve">2.1.5 </w:t>
      </w:r>
      <w:r w:rsidRPr="00FB4382">
        <w:rPr>
          <w:color w:val="000000"/>
        </w:rPr>
        <w:t>Define the principles and fundamentals of quality in architectural design field and professional practice.</w:t>
      </w:r>
    </w:p>
    <w:p w:rsidR="00AC4B77" w:rsidRDefault="00AC4B77" w:rsidP="003554EB">
      <w:pPr>
        <w:autoSpaceDE w:val="0"/>
        <w:autoSpaceDN w:val="0"/>
        <w:bidi w:val="0"/>
        <w:adjustRightInd w:val="0"/>
        <w:ind w:left="1418" w:hanging="709"/>
        <w:jc w:val="lowKashida"/>
      </w:pPr>
      <w:r>
        <w:rPr>
          <w:color w:val="000000"/>
        </w:rPr>
        <w:t xml:space="preserve">2.1.6 </w:t>
      </w:r>
      <w:r w:rsidR="003554EB" w:rsidRPr="003554EB">
        <w:rPr>
          <w:color w:val="000000"/>
        </w:rPr>
        <w:t>Recognize</w:t>
      </w:r>
      <w:r>
        <w:rPr>
          <w:color w:val="000000"/>
        </w:rPr>
        <w:t xml:space="preserve"> the </w:t>
      </w:r>
      <w:r w:rsidRPr="00DC47E4">
        <w:rPr>
          <w:color w:val="000000"/>
        </w:rPr>
        <w:t>interrelation</w:t>
      </w:r>
      <w:r>
        <w:rPr>
          <w:color w:val="000000"/>
        </w:rPr>
        <w:t>ship between culture and architecture.</w:t>
      </w:r>
    </w:p>
    <w:p w:rsidR="00AC4B77" w:rsidRDefault="00AC4B77" w:rsidP="002C08B4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AC4B77" w:rsidRDefault="00AC4B77" w:rsidP="00B96DBC">
      <w:pPr>
        <w:autoSpaceDE w:val="0"/>
        <w:autoSpaceDN w:val="0"/>
        <w:bidi w:val="0"/>
        <w:adjustRightInd w:val="0"/>
        <w:ind w:left="1418" w:hanging="709"/>
        <w:jc w:val="lowKashida"/>
        <w:rPr>
          <w:color w:val="000000"/>
        </w:rPr>
      </w:pPr>
      <w:r w:rsidRPr="00B90A40">
        <w:rPr>
          <w:color w:val="000000"/>
        </w:rPr>
        <w:t xml:space="preserve">2.2.1 </w:t>
      </w:r>
      <w:r w:rsidR="00B96DBC" w:rsidRPr="00B96DBC">
        <w:rPr>
          <w:color w:val="000000"/>
        </w:rPr>
        <w:t xml:space="preserve">Classify </w:t>
      </w:r>
      <w:r w:rsidRPr="004371CA">
        <w:rPr>
          <w:color w:val="000000"/>
        </w:rPr>
        <w:t>and assess information in the fields related to architectural design.</w:t>
      </w:r>
    </w:p>
    <w:p w:rsidR="00AC4B77" w:rsidRDefault="00AC4B77" w:rsidP="00AC4B77">
      <w:pPr>
        <w:autoSpaceDE w:val="0"/>
        <w:autoSpaceDN w:val="0"/>
        <w:bidi w:val="0"/>
        <w:adjustRightInd w:val="0"/>
        <w:ind w:left="1418" w:hanging="709"/>
        <w:jc w:val="lowKashida"/>
        <w:rPr>
          <w:color w:val="000000"/>
        </w:rPr>
      </w:pPr>
      <w:r w:rsidRPr="00B90A40">
        <w:rPr>
          <w:color w:val="000000"/>
        </w:rPr>
        <w:t>2.2.3</w:t>
      </w:r>
      <w:r w:rsidR="00B96DBC" w:rsidRPr="00B96DBC">
        <w:t xml:space="preserve"> </w:t>
      </w:r>
      <w:r w:rsidR="00B96DBC" w:rsidRPr="00B96DBC">
        <w:rPr>
          <w:color w:val="000000"/>
        </w:rPr>
        <w:t>Select</w:t>
      </w:r>
      <w:r w:rsidR="00B96DBC">
        <w:rPr>
          <w:color w:val="000000"/>
        </w:rPr>
        <w:t xml:space="preserve"> and </w:t>
      </w:r>
      <w:r w:rsidRPr="00B90A40">
        <w:rPr>
          <w:color w:val="000000"/>
        </w:rPr>
        <w:t>Link different knowledge sources to solve</w:t>
      </w:r>
      <w:r>
        <w:rPr>
          <w:color w:val="000000"/>
        </w:rPr>
        <w:t xml:space="preserve"> architectural</w:t>
      </w:r>
      <w:r w:rsidRPr="00B90A40">
        <w:rPr>
          <w:color w:val="000000"/>
        </w:rPr>
        <w:t xml:space="preserve"> problems.</w:t>
      </w:r>
    </w:p>
    <w:p w:rsidR="00AC4B77" w:rsidRPr="00B90A40" w:rsidRDefault="00AC4B77" w:rsidP="00B96DBC">
      <w:pPr>
        <w:autoSpaceDE w:val="0"/>
        <w:autoSpaceDN w:val="0"/>
        <w:bidi w:val="0"/>
        <w:adjustRightInd w:val="0"/>
        <w:ind w:left="1418" w:hanging="709"/>
        <w:jc w:val="lowKashida"/>
        <w:rPr>
          <w:color w:val="000000"/>
        </w:rPr>
      </w:pPr>
      <w:r w:rsidRPr="00B90A40">
        <w:rPr>
          <w:color w:val="000000"/>
        </w:rPr>
        <w:t>2.2.</w:t>
      </w:r>
      <w:r>
        <w:rPr>
          <w:color w:val="000000"/>
        </w:rPr>
        <w:t>4</w:t>
      </w:r>
      <w:r w:rsidRPr="00B90A40">
        <w:rPr>
          <w:color w:val="000000"/>
        </w:rPr>
        <w:t xml:space="preserve"> </w:t>
      </w:r>
      <w:r w:rsidR="00B96DBC" w:rsidRPr="00B96DBC">
        <w:rPr>
          <w:color w:val="000000"/>
        </w:rPr>
        <w:t xml:space="preserve">Discuss </w:t>
      </w:r>
      <w:r w:rsidRPr="00B90A40">
        <w:rPr>
          <w:color w:val="000000"/>
        </w:rPr>
        <w:t>risks in professional practice</w:t>
      </w:r>
      <w:r>
        <w:rPr>
          <w:color w:val="000000"/>
        </w:rPr>
        <w:t>s of</w:t>
      </w:r>
      <w:r w:rsidRPr="00B90A40">
        <w:rPr>
          <w:color w:val="000000"/>
        </w:rPr>
        <w:t xml:space="preserve"> architectural design.</w:t>
      </w:r>
    </w:p>
    <w:p w:rsidR="00AC4B77" w:rsidRDefault="00AC4B77" w:rsidP="002C08B4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AC4B77" w:rsidRPr="004371CA" w:rsidRDefault="00AC4B77" w:rsidP="00AC4B77">
      <w:pPr>
        <w:autoSpaceDE w:val="0"/>
        <w:autoSpaceDN w:val="0"/>
        <w:bidi w:val="0"/>
        <w:adjustRightInd w:val="0"/>
        <w:ind w:left="1418" w:hanging="709"/>
        <w:jc w:val="lowKashida"/>
        <w:rPr>
          <w:color w:val="000000"/>
        </w:rPr>
      </w:pPr>
      <w:r w:rsidRPr="004371CA">
        <w:rPr>
          <w:color w:val="000000"/>
        </w:rPr>
        <w:t>2.3.2 Develop the ability to write and evaluate reports professionally.</w:t>
      </w:r>
    </w:p>
    <w:p w:rsidR="00AC4B77" w:rsidRPr="00A52C8E" w:rsidRDefault="00AC4B77" w:rsidP="002C08B4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General and transferable skills  </w:t>
      </w:r>
    </w:p>
    <w:p w:rsidR="00AC4B77" w:rsidRDefault="00AC4B77" w:rsidP="00AC4B77">
      <w:pPr>
        <w:tabs>
          <w:tab w:val="left" w:pos="1418"/>
        </w:tabs>
        <w:bidi w:val="0"/>
        <w:ind w:left="1418" w:right="360" w:hanging="709"/>
        <w:jc w:val="both"/>
      </w:pPr>
      <w:r w:rsidRPr="00B90A40">
        <w:rPr>
          <w:color w:val="000000"/>
        </w:rPr>
        <w:t>2.4.</w:t>
      </w:r>
      <w:r>
        <w:rPr>
          <w:color w:val="000000"/>
        </w:rPr>
        <w:t>3</w:t>
      </w:r>
      <w:r w:rsidRPr="00B90A40">
        <w:rPr>
          <w:color w:val="000000"/>
        </w:rPr>
        <w:t xml:space="preserve"> Set basis and standards to assess the performance of others.</w:t>
      </w:r>
    </w:p>
    <w:p w:rsidR="00AC4B77" w:rsidRDefault="00AC4B77" w:rsidP="00AC4B77">
      <w:pPr>
        <w:tabs>
          <w:tab w:val="left" w:pos="1418"/>
        </w:tabs>
        <w:bidi w:val="0"/>
        <w:ind w:left="1418" w:right="360" w:hanging="709"/>
        <w:jc w:val="both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4</w:t>
      </w:r>
      <w:r w:rsidRPr="00B90A40">
        <w:rPr>
          <w:color w:val="000000"/>
        </w:rPr>
        <w:t xml:space="preserve"> </w:t>
      </w:r>
      <w:r w:rsidR="00B47AAB" w:rsidRPr="00B47AAB">
        <w:rPr>
          <w:color w:val="000000"/>
        </w:rPr>
        <w:t xml:space="preserve">Experiment </w:t>
      </w:r>
      <w:r w:rsidRPr="00B90A40">
        <w:rPr>
          <w:color w:val="000000"/>
        </w:rPr>
        <w:t>Work</w:t>
      </w:r>
      <w:r w:rsidR="00B47AAB">
        <w:rPr>
          <w:color w:val="000000"/>
        </w:rPr>
        <w:t>ing</w:t>
      </w:r>
      <w:r w:rsidRPr="00B90A40">
        <w:rPr>
          <w:color w:val="000000"/>
        </w:rPr>
        <w:t xml:space="preserve"> in a group and Lead a team in familiar professional contexts </w:t>
      </w:r>
    </w:p>
    <w:p w:rsidR="00AC4B77" w:rsidRPr="00A52C8E" w:rsidRDefault="00AC4B77" w:rsidP="00B47AAB">
      <w:pPr>
        <w:tabs>
          <w:tab w:val="left" w:pos="1418"/>
        </w:tabs>
        <w:bidi w:val="0"/>
        <w:ind w:left="1418" w:right="360" w:hanging="709"/>
        <w:jc w:val="both"/>
      </w:pPr>
      <w:r w:rsidRPr="00B90A40">
        <w:rPr>
          <w:color w:val="000000"/>
        </w:rPr>
        <w:t>2.4.</w:t>
      </w:r>
      <w:r>
        <w:rPr>
          <w:color w:val="000000"/>
        </w:rPr>
        <w:t>5</w:t>
      </w:r>
      <w:r w:rsidRPr="00B90A40">
        <w:rPr>
          <w:color w:val="000000"/>
        </w:rPr>
        <w:t xml:space="preserve"> </w:t>
      </w:r>
      <w:r w:rsidR="00B47AAB" w:rsidRPr="00B47AAB">
        <w:rPr>
          <w:color w:val="000000"/>
        </w:rPr>
        <w:t>Appraise</w:t>
      </w:r>
      <w:r w:rsidRPr="00B90A40">
        <w:rPr>
          <w:color w:val="000000"/>
        </w:rPr>
        <w:t xml:space="preserve"> the responsibility of the architect to elicit, understand and resolve the needs of the client.</w:t>
      </w:r>
    </w:p>
    <w:p w:rsidR="00105102" w:rsidRPr="00AC4B77" w:rsidRDefault="00105102" w:rsidP="00B73CDC">
      <w:pPr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474AE" w:rsidP="0018773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Elements and components of the urban context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474A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elements of the visual perception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474A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studies and analysis of site components/ topographical studies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474AE" w:rsidP="00222DB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environmental studies of the urban context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Urban and Rural Characteristics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Living and Transitional Space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Building Forms</w:t>
            </w:r>
            <w:r w:rsidR="00685CA9" w:rsidRPr="00685CA9">
              <w:rPr>
                <w:rFonts w:ascii="Arial" w:hAnsi="Arial" w:cs="Arial"/>
                <w:color w:val="000000"/>
                <w:sz w:val="24"/>
                <w:szCs w:val="24"/>
              </w:rPr>
              <w:t>​​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C2373" w:rsidP="001C237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Building Forms</w:t>
            </w: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​​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 w:rsidP="00B47AAB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Universal current Attitudes</w:t>
            </w:r>
            <w:r w:rsidR="00D36088">
              <w:rPr>
                <w:rFonts w:ascii="Arial" w:hAnsi="Arial" w:cs="Arial"/>
                <w:color w:val="000000"/>
                <w:sz w:val="24"/>
                <w:szCs w:val="24"/>
              </w:rPr>
              <w:t xml:space="preserve"> and </w:t>
            </w:r>
            <w:r w:rsidR="00B47AA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 w:rsidP="00A20ED4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Egyptian Domestic Factors</w:t>
            </w:r>
            <w:r w:rsidR="00A20ED4" w:rsidRPr="00ED138F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BA3D31" w:rsidRDefault="00BA3D31" w:rsidP="00BA3D31">
            <w:pPr>
              <w:tabs>
                <w:tab w:val="left" w:pos="7963"/>
              </w:tabs>
              <w:spacing w:line="312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The Dilemma of Place Identity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="00BA3D31" w:rsidRPr="00BA3D31">
              <w:rPr>
                <w:rFonts w:ascii="Arial" w:hAnsi="Arial" w:cs="Arial"/>
                <w:color w:val="000000"/>
                <w:sz w:val="24"/>
                <w:szCs w:val="24"/>
              </w:rPr>
              <w:t>Historical Review of The Evolution of the Egyptian Cities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Identity and Place Identity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A3D31" w:rsidP="00B47AAB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3D31">
              <w:rPr>
                <w:rFonts w:ascii="Arial" w:hAnsi="Arial" w:cs="Arial"/>
                <w:color w:val="000000"/>
                <w:sz w:val="24"/>
                <w:szCs w:val="24"/>
              </w:rPr>
              <w:t>CULTURE AND ENVIRONMENT</w:t>
            </w:r>
            <w:r w:rsidR="00D36088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  <w:r w:rsidR="00B47AA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ED138F" w:rsidP="00ED138F">
            <w:pPr>
              <w:bidi w:val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B6E40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1B6E4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07339C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1B6E4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B6E4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4165B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105102"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AC4B77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2.1.1</w:t>
            </w:r>
          </w:p>
          <w:p w:rsidR="00AC4B77" w:rsidRPr="00E865A9" w:rsidRDefault="00AC4B77" w:rsidP="004E50F5">
            <w:pPr>
              <w:tabs>
                <w:tab w:val="right" w:pos="5705"/>
              </w:tabs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2.1.2</w:t>
            </w:r>
          </w:p>
          <w:p w:rsidR="00AC4B77" w:rsidRDefault="00AC4B77" w:rsidP="004E50F5">
            <w:pPr>
              <w:tabs>
                <w:tab w:val="right" w:pos="5705"/>
              </w:tabs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2.1.5</w:t>
            </w:r>
          </w:p>
          <w:p w:rsidR="00AC4B77" w:rsidRPr="0059529C" w:rsidRDefault="00AC4B77" w:rsidP="004E50F5">
            <w:pPr>
              <w:tabs>
                <w:tab w:val="right" w:pos="5705"/>
              </w:tabs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2.1.6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77" w:rsidRPr="00E865A9" w:rsidRDefault="00AC4B77" w:rsidP="005F295A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AC4B77" w:rsidRPr="00E865A9" w:rsidRDefault="00AC4B77" w:rsidP="002C08B4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AC4B77" w:rsidRPr="00E865A9" w:rsidRDefault="00AC4B77" w:rsidP="002C08B4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AC4B77" w:rsidRPr="00E865A9" w:rsidRDefault="00AC4B77" w:rsidP="002C08B4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AC4B77" w:rsidRPr="00E865A9" w:rsidRDefault="00AC4B77" w:rsidP="005F295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5F295A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AC4B77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2.2.1</w:t>
            </w:r>
          </w:p>
          <w:p w:rsidR="00AC4B77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3</w:t>
            </w:r>
          </w:p>
          <w:p w:rsidR="00AC4B77" w:rsidRPr="00E865A9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2.2.4</w:t>
            </w:r>
          </w:p>
          <w:p w:rsidR="00AC4B77" w:rsidRPr="0059529C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77" w:rsidRPr="00E865A9" w:rsidRDefault="00AC4B77" w:rsidP="005F295A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AC4B77" w:rsidRPr="00E865A9" w:rsidRDefault="00AC4B77" w:rsidP="002C08B4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AC4B77" w:rsidRPr="00E865A9" w:rsidRDefault="00AC4B77" w:rsidP="002C08B4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AC4B77" w:rsidRPr="00E865A9" w:rsidRDefault="00AC4B77" w:rsidP="005F295A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AC4B77" w:rsidRPr="00E865A9" w:rsidRDefault="00AC4B77" w:rsidP="005F295A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AC4B77" w:rsidRPr="00E865A9" w:rsidRDefault="00AC4B77" w:rsidP="005F295A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5F295A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AC4B77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59529C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2.3.2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2C08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77" w:rsidRPr="00E865A9" w:rsidRDefault="00AC4B77" w:rsidP="005F295A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AC4B77" w:rsidRPr="00E865A9" w:rsidRDefault="00AC4B77" w:rsidP="005F295A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AC4B77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4E50F5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3</w:t>
            </w:r>
          </w:p>
          <w:p w:rsidR="00AC4B77" w:rsidRPr="0059529C" w:rsidRDefault="00AC4B77" w:rsidP="004E50F5">
            <w:pPr>
              <w:bidi w:val="0"/>
              <w:ind w:left="709" w:right="342" w:hanging="567"/>
              <w:jc w:val="center"/>
              <w:rPr>
                <w:sz w:val="24"/>
                <w:szCs w:val="24"/>
              </w:rPr>
            </w:pPr>
            <w:r w:rsidRPr="0059529C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4</w:t>
            </w:r>
          </w:p>
          <w:p w:rsidR="00AC4B77" w:rsidRPr="0059529C" w:rsidRDefault="00AC4B77" w:rsidP="004E50F5">
            <w:pPr>
              <w:bidi w:val="0"/>
              <w:ind w:left="709" w:right="342" w:hanging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  <w:r w:rsidRPr="00E865A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B77" w:rsidRPr="00E865A9" w:rsidRDefault="00AC4B77" w:rsidP="002C08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AC4B77" w:rsidRPr="00E865A9" w:rsidRDefault="00AC4B77" w:rsidP="002C08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77" w:rsidRPr="00E865A9" w:rsidRDefault="00AC4B77" w:rsidP="005F295A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AC4B77" w:rsidRPr="00E865A9" w:rsidRDefault="00AC4B77" w:rsidP="002C08B4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AC4B77" w:rsidRPr="00E865A9" w:rsidRDefault="00AC4B77" w:rsidP="005F295A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2C08B4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1B6E40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2C08B4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1C2373">
        <w:rPr>
          <w:rFonts w:ascii="Arial" w:eastAsia="MS Mincho" w:hAnsi="Arial" w:cs="Arial"/>
          <w:sz w:val="24"/>
          <w:szCs w:val="24"/>
          <w:lang w:eastAsia="ja-JP"/>
        </w:rPr>
        <w:t>2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2C08B4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1C2373">
        <w:rPr>
          <w:rFonts w:ascii="Arial" w:eastAsia="MS Mincho" w:hAnsi="Arial" w:cs="Arial"/>
          <w:sz w:val="24"/>
          <w:szCs w:val="24"/>
          <w:lang w:eastAsia="ja-JP"/>
        </w:rPr>
        <w:t>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1C2373" w:rsidP="002C08B4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Home assignments</w:t>
      </w:r>
    </w:p>
    <w:p w:rsidR="00105102" w:rsidRDefault="000303F6" w:rsidP="002C08B4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2C08B4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2C08B4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2C2A42" w:rsidRDefault="00105102" w:rsidP="002C2A4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2C2A42" w:rsidRPr="00F25944" w:rsidRDefault="002662A0" w:rsidP="002C08B4">
      <w:pPr>
        <w:numPr>
          <w:ilvl w:val="0"/>
          <w:numId w:val="11"/>
        </w:numPr>
        <w:bidi w:val="0"/>
        <w:rPr>
          <w:rFonts w:cs="Times New Roman"/>
          <w:sz w:val="24"/>
          <w:szCs w:val="24"/>
        </w:rPr>
      </w:pPr>
      <w:proofErr w:type="spellStart"/>
      <w:r w:rsidRPr="002662A0">
        <w:rPr>
          <w:rFonts w:ascii="Arial" w:eastAsia="MS Mincho" w:hAnsi="Arial" w:cs="Arial"/>
          <w:sz w:val="24"/>
          <w:szCs w:val="24"/>
          <w:lang w:val="en-GB" w:eastAsia="ja-JP"/>
        </w:rPr>
        <w:t>Derissen</w:t>
      </w:r>
      <w:proofErr w:type="spellEnd"/>
      <w:r w:rsidRPr="002662A0">
        <w:rPr>
          <w:rFonts w:ascii="Arial" w:eastAsia="MS Mincho" w:hAnsi="Arial" w:cs="Arial"/>
          <w:sz w:val="24"/>
          <w:szCs w:val="24"/>
          <w:lang w:val="en-GB" w:eastAsia="ja-JP"/>
        </w:rPr>
        <w:t xml:space="preserve">, Sandra, Martin F. </w:t>
      </w:r>
      <w:proofErr w:type="spellStart"/>
      <w:r w:rsidRPr="002662A0">
        <w:rPr>
          <w:rFonts w:ascii="Arial" w:eastAsia="MS Mincho" w:hAnsi="Arial" w:cs="Arial"/>
          <w:sz w:val="24"/>
          <w:szCs w:val="24"/>
          <w:lang w:val="en-GB" w:eastAsia="ja-JP"/>
        </w:rPr>
        <w:t>Quaas</w:t>
      </w:r>
      <w:proofErr w:type="spellEnd"/>
      <w:r w:rsidRPr="002662A0">
        <w:rPr>
          <w:rFonts w:ascii="Arial" w:eastAsia="MS Mincho" w:hAnsi="Arial" w:cs="Arial"/>
          <w:sz w:val="24"/>
          <w:szCs w:val="24"/>
          <w:lang w:val="en-GB" w:eastAsia="ja-JP"/>
        </w:rPr>
        <w:t>, and Stefan</w:t>
      </w:r>
      <w:r w:rsidR="0007339C">
        <w:rPr>
          <w:rFonts w:ascii="Arial" w:eastAsia="MS Mincho" w:hAnsi="Arial" w:cs="Arial" w:hint="cs"/>
          <w:sz w:val="24"/>
          <w:szCs w:val="24"/>
          <w:rtl/>
          <w:lang w:val="en-GB" w:eastAsia="ja-JP" w:bidi="ar-EG"/>
        </w:rPr>
        <w:t xml:space="preserve">- </w:t>
      </w:r>
      <w:r w:rsidR="002C2A42" w:rsidRPr="00F25944">
        <w:rPr>
          <w:rFonts w:cs="Times New Roman"/>
          <w:sz w:val="24"/>
          <w:szCs w:val="24"/>
        </w:rPr>
        <w:t xml:space="preserve">Oliver, Paul, Dwellings, The vernacular House World Wide, </w:t>
      </w:r>
      <w:proofErr w:type="spellStart"/>
      <w:r w:rsidR="002C2A42" w:rsidRPr="00F25944">
        <w:rPr>
          <w:rFonts w:cs="Times New Roman"/>
          <w:sz w:val="24"/>
          <w:szCs w:val="24"/>
        </w:rPr>
        <w:t>Phaidon</w:t>
      </w:r>
      <w:proofErr w:type="spellEnd"/>
      <w:r w:rsidR="002C2A42" w:rsidRPr="00F25944">
        <w:rPr>
          <w:rFonts w:cs="Times New Roman"/>
          <w:sz w:val="24"/>
          <w:szCs w:val="24"/>
        </w:rPr>
        <w:t xml:space="preserve"> Press limited,  London 2003</w:t>
      </w:r>
    </w:p>
    <w:p w:rsidR="002C2A42" w:rsidRPr="00F25944" w:rsidRDefault="002C2A42" w:rsidP="002C08B4">
      <w:pPr>
        <w:numPr>
          <w:ilvl w:val="0"/>
          <w:numId w:val="11"/>
        </w:numPr>
        <w:bidi w:val="0"/>
        <w:rPr>
          <w:rFonts w:cs="Times New Roman"/>
          <w:sz w:val="24"/>
          <w:szCs w:val="24"/>
        </w:rPr>
      </w:pPr>
      <w:proofErr w:type="spellStart"/>
      <w:r w:rsidRPr="00F25944">
        <w:rPr>
          <w:rFonts w:cs="Times New Roman"/>
          <w:sz w:val="24"/>
          <w:szCs w:val="24"/>
        </w:rPr>
        <w:t>Ragette</w:t>
      </w:r>
      <w:proofErr w:type="spellEnd"/>
      <w:r w:rsidRPr="00F25944">
        <w:rPr>
          <w:rFonts w:cs="Times New Roman"/>
          <w:sz w:val="24"/>
          <w:szCs w:val="24"/>
        </w:rPr>
        <w:t xml:space="preserve">, Friedrich, Traditional Domestic Architecture of the Arab Region, American University of </w:t>
      </w:r>
      <w:proofErr w:type="spellStart"/>
      <w:r w:rsidRPr="00F25944">
        <w:rPr>
          <w:rFonts w:cs="Times New Roman"/>
          <w:sz w:val="24"/>
          <w:szCs w:val="24"/>
        </w:rPr>
        <w:t>Sharjah</w:t>
      </w:r>
      <w:proofErr w:type="spellEnd"/>
      <w:r w:rsidRPr="00F25944">
        <w:rPr>
          <w:rFonts w:cs="Times New Roman"/>
          <w:sz w:val="24"/>
          <w:szCs w:val="24"/>
        </w:rPr>
        <w:t>, 2003</w:t>
      </w:r>
    </w:p>
    <w:p w:rsidR="002C2A42" w:rsidRDefault="002C2A42" w:rsidP="002C08B4">
      <w:pPr>
        <w:numPr>
          <w:ilvl w:val="0"/>
          <w:numId w:val="11"/>
        </w:numPr>
        <w:bidi w:val="0"/>
        <w:rPr>
          <w:rFonts w:cs="Times New Roman"/>
          <w:sz w:val="24"/>
          <w:szCs w:val="24"/>
        </w:rPr>
      </w:pPr>
      <w:proofErr w:type="spellStart"/>
      <w:r w:rsidRPr="00F25944">
        <w:rPr>
          <w:rFonts w:cs="Times New Roman"/>
          <w:sz w:val="24"/>
          <w:szCs w:val="24"/>
        </w:rPr>
        <w:t>Rajjal</w:t>
      </w:r>
      <w:proofErr w:type="spellEnd"/>
      <w:r w:rsidRPr="00F25944">
        <w:rPr>
          <w:rFonts w:cs="Times New Roman"/>
          <w:sz w:val="24"/>
          <w:szCs w:val="24"/>
        </w:rPr>
        <w:t>, Yasser, The Historic Development of Jordan Rural Houses, The 5th Conference on the History and Archaeology of Jordan, Irbid 1992</w:t>
      </w:r>
    </w:p>
    <w:p w:rsidR="002C2A42" w:rsidRPr="00F25944" w:rsidRDefault="002C2A42" w:rsidP="002C08B4">
      <w:pPr>
        <w:numPr>
          <w:ilvl w:val="0"/>
          <w:numId w:val="11"/>
        </w:numPr>
        <w:bidi w:val="0"/>
        <w:rPr>
          <w:rFonts w:cs="Times New Roman"/>
          <w:sz w:val="24"/>
          <w:szCs w:val="24"/>
        </w:rPr>
      </w:pPr>
      <w:r w:rsidRPr="00F25944">
        <w:rPr>
          <w:rFonts w:cs="Times New Roman"/>
          <w:sz w:val="24"/>
          <w:szCs w:val="24"/>
        </w:rPr>
        <w:t xml:space="preserve">Steele, James, The Architecture of </w:t>
      </w:r>
      <w:proofErr w:type="spellStart"/>
      <w:r w:rsidRPr="00F25944">
        <w:rPr>
          <w:rFonts w:cs="Times New Roman"/>
          <w:sz w:val="24"/>
          <w:szCs w:val="24"/>
        </w:rPr>
        <w:t>RasemBadran</w:t>
      </w:r>
      <w:proofErr w:type="spellEnd"/>
      <w:r w:rsidRPr="00F25944">
        <w:rPr>
          <w:rFonts w:cs="Times New Roman"/>
          <w:sz w:val="24"/>
          <w:szCs w:val="24"/>
        </w:rPr>
        <w:t>, Thames &amp; Hudson, London</w:t>
      </w:r>
    </w:p>
    <w:p w:rsidR="00435E01" w:rsidRPr="00435E01" w:rsidRDefault="00435E01" w:rsidP="002C2A42">
      <w:pPr>
        <w:ind w:right="567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47AAB" w:rsidRDefault="00B47AA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Default="00463781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463781" w:rsidRPr="00DD1B84" w:rsidRDefault="00463781" w:rsidP="00463781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463781" w:rsidRPr="00DD1B84" w:rsidRDefault="00463781" w:rsidP="004165BC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72A5B">
        <w:rPr>
          <w:rFonts w:asciiTheme="minorBidi" w:hAnsiTheme="minorBidi" w:cstheme="minorBidi"/>
          <w:b/>
          <w:bCs/>
        </w:rPr>
        <w:t xml:space="preserve"> </w:t>
      </w:r>
      <w:proofErr w:type="spellStart"/>
      <w:r w:rsidR="00172A5B">
        <w:rPr>
          <w:rFonts w:asciiTheme="minorBidi" w:hAnsiTheme="minorBidi" w:cstheme="minorBidi"/>
          <w:b/>
          <w:bCs/>
        </w:rPr>
        <w:t>Assignment&amp;</w:t>
      </w:r>
      <w:r w:rsidR="004165BC">
        <w:rPr>
          <w:rFonts w:asciiTheme="minorBidi" w:hAnsiTheme="minorBidi" w:cstheme="minorBidi"/>
          <w:b/>
          <w:bCs/>
        </w:rPr>
        <w:t>ILOs</w:t>
      </w:r>
      <w:proofErr w:type="spellEnd"/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594"/>
        <w:gridCol w:w="709"/>
        <w:gridCol w:w="567"/>
        <w:gridCol w:w="567"/>
        <w:gridCol w:w="567"/>
        <w:gridCol w:w="567"/>
        <w:gridCol w:w="567"/>
        <w:gridCol w:w="567"/>
        <w:gridCol w:w="567"/>
        <w:gridCol w:w="992"/>
        <w:gridCol w:w="567"/>
        <w:gridCol w:w="567"/>
        <w:gridCol w:w="567"/>
      </w:tblGrid>
      <w:tr w:rsidR="00AC4B77" w:rsidRPr="00DD1B84" w:rsidTr="00AC4B77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AC4B77" w:rsidRPr="003640DD" w:rsidRDefault="00AC4B77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594" w:type="dxa"/>
            <w:vMerge w:val="restart"/>
            <w:vAlign w:val="center"/>
          </w:tcPr>
          <w:p w:rsidR="00AC4B77" w:rsidRPr="003640DD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C4B77" w:rsidRPr="003640DD" w:rsidRDefault="00AC4B77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2268" w:type="dxa"/>
            <w:gridSpan w:val="4"/>
            <w:vAlign w:val="center"/>
          </w:tcPr>
          <w:p w:rsidR="00AC4B77" w:rsidRPr="00DD1B84" w:rsidRDefault="00AC4B77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  <w:p w:rsidR="00AC4B77" w:rsidRPr="003640DD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AC4B77" w:rsidRPr="003640DD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992" w:type="dxa"/>
            <w:vAlign w:val="center"/>
          </w:tcPr>
          <w:p w:rsidR="00AC4B77" w:rsidRPr="003640DD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AC4B77" w:rsidRPr="003640DD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AC4B77" w:rsidRPr="003640DD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AC4B77" w:rsidRPr="00DD1B84" w:rsidTr="004165BC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594" w:type="dxa"/>
            <w:vMerge/>
            <w:tcBorders>
              <w:bottom w:val="single" w:sz="4" w:space="0" w:color="auto"/>
            </w:tcBorders>
            <w:textDirection w:val="btLr"/>
          </w:tcPr>
          <w:p w:rsidR="00AC4B77" w:rsidRPr="00DD1B84" w:rsidRDefault="00AC4B77" w:rsidP="00FC5B1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FC5B1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FC5B1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C4B77" w:rsidRDefault="00AC4B77" w:rsidP="00FC5B1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C4B77" w:rsidRDefault="00AC4B77" w:rsidP="00AC4B7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1C72C7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AC4B77" w:rsidRDefault="00AC4B77" w:rsidP="00AC4B7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Default="00AC4B77" w:rsidP="00AC4B77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1C72C7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AC4B7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AC4B77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AC4B77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2.4.5</w:t>
            </w:r>
          </w:p>
        </w:tc>
      </w:tr>
      <w:tr w:rsidR="00AC4B77" w:rsidRPr="00DD1B84" w:rsidTr="004165BC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594" w:type="dxa"/>
            <w:tcBorders>
              <w:bottom w:val="single" w:sz="4" w:space="0" w:color="auto"/>
            </w:tcBorders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Elements and components of the urban context 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C4B77" w:rsidRPr="00AF01A4" w:rsidRDefault="00AC4B77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C4B77" w:rsidRPr="00D07D23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AC4B77" w:rsidRPr="00DD1B84" w:rsidTr="004165BC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elements of the visual perception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AC4B77" w:rsidRPr="00AF01A4" w:rsidRDefault="00AC4B77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studies and analysis of site components/ topographical studies 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environmental studies of the urban context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Urban and Rural Characteristics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Living and Transitional Space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Building Forms​​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Building Forms​​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B47AAB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 xml:space="preserve">Universal current Attitudes 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Egyptian Domestic Factors.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tabs>
                <w:tab w:val="left" w:pos="7963"/>
              </w:tabs>
              <w:spacing w:line="312" w:lineRule="auto"/>
              <w:jc w:val="right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The Dilemma of Place Identity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4165B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 Historical Review of The Evolution of the Egyptian Cities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Identity and Place Identity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B47AAB">
            <w:pPr>
              <w:bidi w:val="0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 xml:space="preserve">CULTURE AND ENVIRONMENT  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Oral exam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C4B77" w:rsidRPr="00DD1B84" w:rsidTr="00AC4B7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C4B77" w:rsidRPr="00DD1B84" w:rsidRDefault="00AC4B7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AC4B77" w:rsidRPr="00463781" w:rsidRDefault="00AC4B77" w:rsidP="00FC5B1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Final exam</w:t>
            </w:r>
          </w:p>
        </w:tc>
        <w:tc>
          <w:tcPr>
            <w:tcW w:w="709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C4B77" w:rsidRPr="00DD1B84" w:rsidRDefault="00AC4B7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463781" w:rsidRDefault="00463781" w:rsidP="00463781">
      <w:pPr>
        <w:rPr>
          <w:rFonts w:asciiTheme="minorBidi" w:hAnsiTheme="minorBidi" w:cstheme="minorBidi"/>
          <w:b/>
          <w:bCs/>
        </w:rPr>
      </w:pPr>
    </w:p>
    <w:p w:rsidR="00B47AAB" w:rsidRPr="00DD1B84" w:rsidRDefault="00B47AAB" w:rsidP="00463781">
      <w:pPr>
        <w:rPr>
          <w:rFonts w:asciiTheme="minorBidi" w:hAnsiTheme="minorBidi" w:cstheme="minorBidi"/>
          <w:b/>
          <w:bCs/>
          <w:rtl/>
        </w:rPr>
      </w:pPr>
    </w:p>
    <w:p w:rsidR="00463781" w:rsidRDefault="00463781" w:rsidP="004165BC">
      <w:pPr>
        <w:ind w:firstLine="720"/>
        <w:jc w:val="right"/>
        <w:rPr>
          <w:rFonts w:asciiTheme="minorBidi" w:hAnsiTheme="minorBidi" w:cstheme="minorBidi"/>
          <w:b/>
          <w:bCs/>
        </w:rPr>
      </w:pPr>
      <w:r w:rsidRPr="00DD1B84">
        <w:rPr>
          <w:rFonts w:asciiTheme="minorBidi" w:hAnsiTheme="minorBidi" w:cstheme="minorBidi"/>
          <w:b/>
          <w:bCs/>
        </w:rPr>
        <w:lastRenderedPageBreak/>
        <w:t>9.2 Matrix 02: Aims &amp;</w:t>
      </w:r>
      <w:r w:rsidR="004165BC">
        <w:rPr>
          <w:rFonts w:asciiTheme="minorBidi" w:hAnsiTheme="minorBidi" w:cstheme="minorBidi"/>
          <w:b/>
          <w:bCs/>
        </w:rPr>
        <w:t>ILOs</w:t>
      </w:r>
    </w:p>
    <w:p w:rsidR="004165BC" w:rsidRPr="00DD1B84" w:rsidRDefault="00BF19B0" w:rsidP="004165BC">
      <w:pPr>
        <w:ind w:firstLine="720"/>
        <w:jc w:val="right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60288" from="40.45pt,15.3pt" to="145.25pt,79.85pt"/>
        </w:pic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1753"/>
        <w:gridCol w:w="1753"/>
        <w:gridCol w:w="1566"/>
        <w:gridCol w:w="1566"/>
        <w:gridCol w:w="1566"/>
      </w:tblGrid>
      <w:tr w:rsidR="00825FB8" w:rsidRPr="00DD1B84" w:rsidTr="00825FB8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5FB8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 xml:space="preserve">ILOs              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825FB8" w:rsidRDefault="00825FB8" w:rsidP="00825FB8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4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vAlign w:val="center"/>
          </w:tcPr>
          <w:p w:rsidR="00825FB8" w:rsidRDefault="00825FB8" w:rsidP="00825FB8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0" w:type="pct"/>
            <w:shd w:val="clear" w:color="auto" w:fill="FFFFFF" w:themeFill="background1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2.1.5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0" w:type="pct"/>
            <w:shd w:val="clear" w:color="auto" w:fill="FFFFFF" w:themeFill="background1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4165BC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880" w:type="pct"/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4165BC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0" w:type="pct"/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4165BC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</w:tc>
        <w:tc>
          <w:tcPr>
            <w:tcW w:w="880" w:type="pct"/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4165BC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</w:t>
            </w:r>
          </w:p>
        </w:tc>
        <w:tc>
          <w:tcPr>
            <w:tcW w:w="880" w:type="pct"/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4165BC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880" w:type="pct"/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Pr="00D07D23" w:rsidRDefault="00825FB8" w:rsidP="004165BC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Default="00825FB8" w:rsidP="004165BC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2.4.4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FFFFFF" w:themeFill="background1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25FB8" w:rsidRPr="00DD1B84" w:rsidTr="00825FB8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825FB8" w:rsidRDefault="00825FB8" w:rsidP="004165BC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2.4.5</w:t>
            </w:r>
          </w:p>
        </w:tc>
        <w:tc>
          <w:tcPr>
            <w:tcW w:w="880" w:type="pct"/>
            <w:shd w:val="clear" w:color="auto" w:fill="auto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FFFFFF" w:themeFill="background1"/>
          </w:tcPr>
          <w:p w:rsidR="00825FB8" w:rsidRPr="00DD1B84" w:rsidRDefault="00825FB8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825FB8" w:rsidRPr="00DD1B84" w:rsidRDefault="00825FB8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463781" w:rsidRPr="00DD1B84" w:rsidRDefault="00463781" w:rsidP="00463781">
      <w:pPr>
        <w:tabs>
          <w:tab w:val="left" w:pos="2520"/>
        </w:tabs>
        <w:bidi w:val="0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CF3BA2" w:rsidRDefault="00CF3BA2" w:rsidP="009F7B7C">
      <w:pPr>
        <w:jc w:val="center"/>
        <w:rPr>
          <w:rFonts w:asciiTheme="minorBidi" w:hAnsiTheme="minorBidi" w:cstheme="minorBidi"/>
          <w:b/>
          <w:bCs/>
          <w:lang w:bidi="ar-EG"/>
        </w:rPr>
      </w:pPr>
    </w:p>
    <w:p w:rsidR="00CF3BA2" w:rsidRDefault="00CF3BA2" w:rsidP="009F7B7C">
      <w:pPr>
        <w:jc w:val="center"/>
        <w:rPr>
          <w:rFonts w:asciiTheme="minorBidi" w:hAnsiTheme="minorBidi" w:cstheme="minorBidi"/>
          <w:b/>
          <w:bCs/>
        </w:rPr>
      </w:pPr>
    </w:p>
    <w:p w:rsidR="005F1EC2" w:rsidRDefault="005F1EC2" w:rsidP="004165BC">
      <w:pPr>
        <w:jc w:val="right"/>
        <w:rPr>
          <w:b/>
          <w:bCs/>
          <w:sz w:val="32"/>
          <w:szCs w:val="32"/>
          <w:lang w:bidi="ar-EG"/>
        </w:rPr>
      </w:pPr>
    </w:p>
    <w:p w:rsidR="005F1EC2" w:rsidRPr="005F1EC2" w:rsidRDefault="005F1EC2" w:rsidP="005F1EC2">
      <w:pPr>
        <w:bidi w:val="0"/>
        <w:ind w:left="284"/>
        <w:rPr>
          <w:rFonts w:ascii="Arial" w:eastAsia="MS Mincho" w:hAnsi="Arial" w:cs="Arial"/>
          <w:sz w:val="24"/>
          <w:szCs w:val="24"/>
          <w:rtl/>
          <w:lang w:eastAsia="ja-JP"/>
        </w:rPr>
      </w:pPr>
    </w:p>
    <w:p w:rsidR="00105102" w:rsidRPr="00EA656D" w:rsidRDefault="00105102" w:rsidP="00C474AE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C474AE" w:rsidRPr="00C474AE">
        <w:rPr>
          <w:rFonts w:ascii="Arial" w:hAnsi="Arial" w:cs="Arial"/>
          <w:b/>
          <w:bCs/>
          <w:sz w:val="24"/>
          <w:szCs w:val="24"/>
        </w:rPr>
        <w:t>khairy</w:t>
      </w:r>
      <w:proofErr w:type="spellEnd"/>
      <w:r w:rsidR="00386E54">
        <w:rPr>
          <w:rFonts w:ascii="Arial" w:hAnsi="Arial" w:cs="Arial"/>
          <w:b/>
          <w:bCs/>
          <w:sz w:val="24"/>
          <w:szCs w:val="24"/>
        </w:rPr>
        <w:t xml:space="preserve"> Amin</w:t>
      </w:r>
    </w:p>
    <w:p w:rsidR="00105102" w:rsidRPr="00386E54" w:rsidRDefault="00105102" w:rsidP="00C474AE">
      <w:pPr>
        <w:tabs>
          <w:tab w:val="left" w:pos="2520"/>
        </w:tabs>
        <w:bidi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instructor:    </w:t>
      </w:r>
      <w:r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>
        <w:rPr>
          <w:rFonts w:ascii="Arial" w:eastAsia="MS Mincho" w:hAnsi="Arial" w:cs="Arial"/>
          <w:sz w:val="24"/>
          <w:szCs w:val="24"/>
          <w:lang w:eastAsia="ja-JP"/>
        </w:rPr>
        <w:tab/>
      </w:r>
      <w:proofErr w:type="spellStart"/>
      <w:r w:rsidR="00C474AE" w:rsidRPr="00C474AE">
        <w:rPr>
          <w:rFonts w:ascii="Arial" w:hAnsi="Arial" w:cs="Arial"/>
          <w:b/>
          <w:bCs/>
          <w:sz w:val="24"/>
          <w:szCs w:val="24"/>
        </w:rPr>
        <w:t>khairy</w:t>
      </w:r>
      <w:proofErr w:type="spellEnd"/>
      <w:r w:rsidRPr="00386E54">
        <w:rPr>
          <w:rFonts w:ascii="Arial" w:hAnsi="Arial" w:cs="Arial"/>
          <w:b/>
          <w:bCs/>
          <w:sz w:val="24"/>
          <w:szCs w:val="24"/>
        </w:rPr>
        <w:tab/>
      </w:r>
      <w:r w:rsidR="00386E54" w:rsidRPr="00386E54">
        <w:rPr>
          <w:rFonts w:ascii="Arial" w:hAnsi="Arial" w:cs="Arial"/>
          <w:b/>
          <w:bCs/>
          <w:sz w:val="24"/>
          <w:szCs w:val="24"/>
        </w:rPr>
        <w:t xml:space="preserve"> Amin</w:t>
      </w:r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1B6E40" w:rsidP="009D04E7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bookmarkStart w:id="0" w:name="_GoBack"/>
      <w:bookmarkEnd w:id="0"/>
      <w:r>
        <w:rPr>
          <w:rFonts w:ascii="Arial" w:eastAsia="MS Mincho" w:hAnsi="Arial" w:cs="Arial"/>
          <w:sz w:val="24"/>
          <w:szCs w:val="24"/>
          <w:lang w:eastAsia="ja-JP"/>
        </w:rPr>
        <w:t xml:space="preserve">Date 25 / </w:t>
      </w:r>
      <w:r w:rsidR="009D04E7">
        <w:rPr>
          <w:rFonts w:ascii="Arial" w:eastAsia="MS Mincho" w:hAnsi="Arial" w:cs="Arial"/>
          <w:sz w:val="24"/>
          <w:szCs w:val="24"/>
          <w:lang w:eastAsia="ja-JP"/>
        </w:rPr>
        <w:t>5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9D04E7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AC4B77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9B0" w:rsidRDefault="00BF19B0" w:rsidP="005E7B12">
      <w:r>
        <w:separator/>
      </w:r>
    </w:p>
  </w:endnote>
  <w:endnote w:type="continuationSeparator" w:id="0">
    <w:p w:rsidR="00BF19B0" w:rsidRDefault="00BF19B0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007B77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490341">
            <w:instrText xml:space="preserve"> PAGE   \* MERGEFORMAT </w:instrText>
          </w:r>
          <w:r>
            <w:fldChar w:fldCharType="separate"/>
          </w:r>
          <w:r w:rsidR="00B47AAB" w:rsidRPr="00B47AAB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9B0" w:rsidRDefault="00BF19B0" w:rsidP="005E7B12">
      <w:r>
        <w:separator/>
      </w:r>
    </w:p>
  </w:footnote>
  <w:footnote w:type="continuationSeparator" w:id="0">
    <w:p w:rsidR="00BF19B0" w:rsidRDefault="00BF19B0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9B0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3410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7279B"/>
    <w:multiLevelType w:val="hybridMultilevel"/>
    <w:tmpl w:val="2F2C07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D926EC"/>
    <w:multiLevelType w:val="hybridMultilevel"/>
    <w:tmpl w:val="DAE4F3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07B77"/>
    <w:rsid w:val="0001308E"/>
    <w:rsid w:val="0001683E"/>
    <w:rsid w:val="000303F6"/>
    <w:rsid w:val="00042627"/>
    <w:rsid w:val="000566DA"/>
    <w:rsid w:val="00061CCE"/>
    <w:rsid w:val="0007167D"/>
    <w:rsid w:val="0007339C"/>
    <w:rsid w:val="00077A1C"/>
    <w:rsid w:val="00081FAE"/>
    <w:rsid w:val="0009117B"/>
    <w:rsid w:val="000A214A"/>
    <w:rsid w:val="000B5184"/>
    <w:rsid w:val="000C02C1"/>
    <w:rsid w:val="000C5124"/>
    <w:rsid w:val="000D5D76"/>
    <w:rsid w:val="000E245E"/>
    <w:rsid w:val="000E3DF8"/>
    <w:rsid w:val="000F2C3C"/>
    <w:rsid w:val="000F72E0"/>
    <w:rsid w:val="00100E65"/>
    <w:rsid w:val="00105102"/>
    <w:rsid w:val="00105C51"/>
    <w:rsid w:val="00107480"/>
    <w:rsid w:val="001205BC"/>
    <w:rsid w:val="001262B4"/>
    <w:rsid w:val="00137878"/>
    <w:rsid w:val="00140D23"/>
    <w:rsid w:val="0016242E"/>
    <w:rsid w:val="00164A05"/>
    <w:rsid w:val="00167F3B"/>
    <w:rsid w:val="00172A5B"/>
    <w:rsid w:val="00174EC6"/>
    <w:rsid w:val="001763C9"/>
    <w:rsid w:val="001808A2"/>
    <w:rsid w:val="00183B9F"/>
    <w:rsid w:val="0018773E"/>
    <w:rsid w:val="00193409"/>
    <w:rsid w:val="001958B3"/>
    <w:rsid w:val="001B3385"/>
    <w:rsid w:val="001B6E40"/>
    <w:rsid w:val="001C2373"/>
    <w:rsid w:val="001C72C7"/>
    <w:rsid w:val="001D077C"/>
    <w:rsid w:val="001E0182"/>
    <w:rsid w:val="001E6A9F"/>
    <w:rsid w:val="001F788E"/>
    <w:rsid w:val="00222DB3"/>
    <w:rsid w:val="00231552"/>
    <w:rsid w:val="00255725"/>
    <w:rsid w:val="002662A0"/>
    <w:rsid w:val="00272C7F"/>
    <w:rsid w:val="00283E9A"/>
    <w:rsid w:val="00284ABA"/>
    <w:rsid w:val="002B10E9"/>
    <w:rsid w:val="002B17FD"/>
    <w:rsid w:val="002B5C86"/>
    <w:rsid w:val="002C08B4"/>
    <w:rsid w:val="002C2A42"/>
    <w:rsid w:val="002C323C"/>
    <w:rsid w:val="002C3343"/>
    <w:rsid w:val="002D7FA2"/>
    <w:rsid w:val="002F2E30"/>
    <w:rsid w:val="00301EB1"/>
    <w:rsid w:val="00302646"/>
    <w:rsid w:val="00321319"/>
    <w:rsid w:val="0033109E"/>
    <w:rsid w:val="003554EB"/>
    <w:rsid w:val="003640A5"/>
    <w:rsid w:val="00376F27"/>
    <w:rsid w:val="00384064"/>
    <w:rsid w:val="00386088"/>
    <w:rsid w:val="00386E54"/>
    <w:rsid w:val="003A284C"/>
    <w:rsid w:val="003A3A04"/>
    <w:rsid w:val="003A522C"/>
    <w:rsid w:val="003B408A"/>
    <w:rsid w:val="003C305B"/>
    <w:rsid w:val="003C394E"/>
    <w:rsid w:val="003E05D7"/>
    <w:rsid w:val="003E6157"/>
    <w:rsid w:val="003F2CAC"/>
    <w:rsid w:val="003F4840"/>
    <w:rsid w:val="0040177D"/>
    <w:rsid w:val="004049C3"/>
    <w:rsid w:val="004051D9"/>
    <w:rsid w:val="004165BC"/>
    <w:rsid w:val="00416B21"/>
    <w:rsid w:val="00427D83"/>
    <w:rsid w:val="004353C8"/>
    <w:rsid w:val="00435E01"/>
    <w:rsid w:val="0044294F"/>
    <w:rsid w:val="0045207E"/>
    <w:rsid w:val="00457FE0"/>
    <w:rsid w:val="0046144F"/>
    <w:rsid w:val="00463781"/>
    <w:rsid w:val="0048071F"/>
    <w:rsid w:val="00490341"/>
    <w:rsid w:val="004A11C6"/>
    <w:rsid w:val="004B3B52"/>
    <w:rsid w:val="004B3BD3"/>
    <w:rsid w:val="004D78F3"/>
    <w:rsid w:val="004E080E"/>
    <w:rsid w:val="004F0ECF"/>
    <w:rsid w:val="004F1260"/>
    <w:rsid w:val="004F470B"/>
    <w:rsid w:val="00501CA7"/>
    <w:rsid w:val="00506626"/>
    <w:rsid w:val="00523DF3"/>
    <w:rsid w:val="005262DD"/>
    <w:rsid w:val="005335A1"/>
    <w:rsid w:val="005416B8"/>
    <w:rsid w:val="0055361D"/>
    <w:rsid w:val="005642E1"/>
    <w:rsid w:val="0057263F"/>
    <w:rsid w:val="00572723"/>
    <w:rsid w:val="00585E3B"/>
    <w:rsid w:val="00597598"/>
    <w:rsid w:val="005B28F3"/>
    <w:rsid w:val="005C32F2"/>
    <w:rsid w:val="005C6303"/>
    <w:rsid w:val="005D74A3"/>
    <w:rsid w:val="005E7B12"/>
    <w:rsid w:val="005F1EC2"/>
    <w:rsid w:val="005F2190"/>
    <w:rsid w:val="005F295A"/>
    <w:rsid w:val="005F53C2"/>
    <w:rsid w:val="0060563D"/>
    <w:rsid w:val="00615523"/>
    <w:rsid w:val="006231CF"/>
    <w:rsid w:val="0062383E"/>
    <w:rsid w:val="00625546"/>
    <w:rsid w:val="0064578B"/>
    <w:rsid w:val="00651D8A"/>
    <w:rsid w:val="00656054"/>
    <w:rsid w:val="00656AFD"/>
    <w:rsid w:val="0066137C"/>
    <w:rsid w:val="00662CB6"/>
    <w:rsid w:val="00674405"/>
    <w:rsid w:val="00685CA9"/>
    <w:rsid w:val="00686E7B"/>
    <w:rsid w:val="00687D8F"/>
    <w:rsid w:val="00692338"/>
    <w:rsid w:val="00696AFA"/>
    <w:rsid w:val="006B0D62"/>
    <w:rsid w:val="006B47E9"/>
    <w:rsid w:val="006C608D"/>
    <w:rsid w:val="006D0C88"/>
    <w:rsid w:val="006F3FF4"/>
    <w:rsid w:val="006F7428"/>
    <w:rsid w:val="007101E8"/>
    <w:rsid w:val="00710CDC"/>
    <w:rsid w:val="007344DD"/>
    <w:rsid w:val="00743B84"/>
    <w:rsid w:val="007636D1"/>
    <w:rsid w:val="007652B9"/>
    <w:rsid w:val="007A44D1"/>
    <w:rsid w:val="007A7530"/>
    <w:rsid w:val="007B1A63"/>
    <w:rsid w:val="007B5EC7"/>
    <w:rsid w:val="007E3DFC"/>
    <w:rsid w:val="007F1943"/>
    <w:rsid w:val="00802B9E"/>
    <w:rsid w:val="008119C6"/>
    <w:rsid w:val="008132C0"/>
    <w:rsid w:val="00814009"/>
    <w:rsid w:val="00815944"/>
    <w:rsid w:val="00816258"/>
    <w:rsid w:val="00816E71"/>
    <w:rsid w:val="00817671"/>
    <w:rsid w:val="0082248C"/>
    <w:rsid w:val="0082482E"/>
    <w:rsid w:val="00825FB8"/>
    <w:rsid w:val="00835B0F"/>
    <w:rsid w:val="00847143"/>
    <w:rsid w:val="00854D41"/>
    <w:rsid w:val="008872B5"/>
    <w:rsid w:val="008912DD"/>
    <w:rsid w:val="00893FC9"/>
    <w:rsid w:val="008C3B74"/>
    <w:rsid w:val="008D0474"/>
    <w:rsid w:val="008E1495"/>
    <w:rsid w:val="008E77A3"/>
    <w:rsid w:val="00903DA4"/>
    <w:rsid w:val="0090531A"/>
    <w:rsid w:val="00917816"/>
    <w:rsid w:val="00920595"/>
    <w:rsid w:val="00924CA0"/>
    <w:rsid w:val="00943737"/>
    <w:rsid w:val="00957158"/>
    <w:rsid w:val="009600C6"/>
    <w:rsid w:val="00967DB4"/>
    <w:rsid w:val="0097702C"/>
    <w:rsid w:val="009801E0"/>
    <w:rsid w:val="00995245"/>
    <w:rsid w:val="009A1473"/>
    <w:rsid w:val="009A3F82"/>
    <w:rsid w:val="009A49C2"/>
    <w:rsid w:val="009C5AFA"/>
    <w:rsid w:val="009D04E7"/>
    <w:rsid w:val="009E10AF"/>
    <w:rsid w:val="009E32BD"/>
    <w:rsid w:val="009F7B7C"/>
    <w:rsid w:val="00A20ED4"/>
    <w:rsid w:val="00A44B4C"/>
    <w:rsid w:val="00A46CEE"/>
    <w:rsid w:val="00A47DF5"/>
    <w:rsid w:val="00A52C8E"/>
    <w:rsid w:val="00A535F7"/>
    <w:rsid w:val="00A61FC1"/>
    <w:rsid w:val="00A745BE"/>
    <w:rsid w:val="00A75D19"/>
    <w:rsid w:val="00A819F6"/>
    <w:rsid w:val="00A86E56"/>
    <w:rsid w:val="00AA7B58"/>
    <w:rsid w:val="00AC3322"/>
    <w:rsid w:val="00AC4B77"/>
    <w:rsid w:val="00AD37AD"/>
    <w:rsid w:val="00AE5A73"/>
    <w:rsid w:val="00AE7E4F"/>
    <w:rsid w:val="00B32F66"/>
    <w:rsid w:val="00B44887"/>
    <w:rsid w:val="00B47AAB"/>
    <w:rsid w:val="00B56FD8"/>
    <w:rsid w:val="00B63486"/>
    <w:rsid w:val="00B72454"/>
    <w:rsid w:val="00B73CDC"/>
    <w:rsid w:val="00B879B4"/>
    <w:rsid w:val="00B96DBC"/>
    <w:rsid w:val="00BA3D31"/>
    <w:rsid w:val="00BD0670"/>
    <w:rsid w:val="00BF155A"/>
    <w:rsid w:val="00BF19B0"/>
    <w:rsid w:val="00C231D0"/>
    <w:rsid w:val="00C34E17"/>
    <w:rsid w:val="00C474AE"/>
    <w:rsid w:val="00C5190A"/>
    <w:rsid w:val="00C62A5C"/>
    <w:rsid w:val="00C63D4E"/>
    <w:rsid w:val="00C66C0A"/>
    <w:rsid w:val="00C8546B"/>
    <w:rsid w:val="00C94585"/>
    <w:rsid w:val="00C97A6D"/>
    <w:rsid w:val="00CB5AA4"/>
    <w:rsid w:val="00CD4D69"/>
    <w:rsid w:val="00CD7645"/>
    <w:rsid w:val="00CE0160"/>
    <w:rsid w:val="00CF3BA2"/>
    <w:rsid w:val="00CF5E1C"/>
    <w:rsid w:val="00CF61C4"/>
    <w:rsid w:val="00D02E5D"/>
    <w:rsid w:val="00D040A4"/>
    <w:rsid w:val="00D20461"/>
    <w:rsid w:val="00D23B33"/>
    <w:rsid w:val="00D2564F"/>
    <w:rsid w:val="00D3265E"/>
    <w:rsid w:val="00D34D14"/>
    <w:rsid w:val="00D36088"/>
    <w:rsid w:val="00D4283B"/>
    <w:rsid w:val="00D44D33"/>
    <w:rsid w:val="00D70E4C"/>
    <w:rsid w:val="00D73AFC"/>
    <w:rsid w:val="00D75444"/>
    <w:rsid w:val="00D97B98"/>
    <w:rsid w:val="00DD0FAF"/>
    <w:rsid w:val="00DE0488"/>
    <w:rsid w:val="00DE0995"/>
    <w:rsid w:val="00DE3E0E"/>
    <w:rsid w:val="00DE5638"/>
    <w:rsid w:val="00DF15DC"/>
    <w:rsid w:val="00E02AA0"/>
    <w:rsid w:val="00E03B37"/>
    <w:rsid w:val="00E07B65"/>
    <w:rsid w:val="00E367A6"/>
    <w:rsid w:val="00E4166A"/>
    <w:rsid w:val="00E43632"/>
    <w:rsid w:val="00E53830"/>
    <w:rsid w:val="00E701B7"/>
    <w:rsid w:val="00E865A9"/>
    <w:rsid w:val="00E86A4A"/>
    <w:rsid w:val="00EA656D"/>
    <w:rsid w:val="00EC525A"/>
    <w:rsid w:val="00EC65E5"/>
    <w:rsid w:val="00ED138F"/>
    <w:rsid w:val="00EE0DA3"/>
    <w:rsid w:val="00EE7F7D"/>
    <w:rsid w:val="00EF3832"/>
    <w:rsid w:val="00F153D8"/>
    <w:rsid w:val="00F2005C"/>
    <w:rsid w:val="00F26C51"/>
    <w:rsid w:val="00F2743B"/>
    <w:rsid w:val="00F326E8"/>
    <w:rsid w:val="00F32839"/>
    <w:rsid w:val="00F33779"/>
    <w:rsid w:val="00F34E48"/>
    <w:rsid w:val="00F42A3B"/>
    <w:rsid w:val="00F434E0"/>
    <w:rsid w:val="00F50F0A"/>
    <w:rsid w:val="00F51DA1"/>
    <w:rsid w:val="00F52F80"/>
    <w:rsid w:val="00F53BF9"/>
    <w:rsid w:val="00F74CB4"/>
    <w:rsid w:val="00F77467"/>
    <w:rsid w:val="00F8349C"/>
    <w:rsid w:val="00F848B2"/>
    <w:rsid w:val="00F91E2A"/>
    <w:rsid w:val="00F9213E"/>
    <w:rsid w:val="00FA139F"/>
    <w:rsid w:val="00FA2228"/>
    <w:rsid w:val="00FA56D5"/>
    <w:rsid w:val="00FA5988"/>
    <w:rsid w:val="00FB6F25"/>
    <w:rsid w:val="00FB713C"/>
    <w:rsid w:val="00FB798C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71</cp:revision>
  <dcterms:created xsi:type="dcterms:W3CDTF">2013-11-12T19:26:00Z</dcterms:created>
  <dcterms:modified xsi:type="dcterms:W3CDTF">2015-12-08T13:24:00Z</dcterms:modified>
</cp:coreProperties>
</file>